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156" w:afterLines="50" w:line="555" w:lineRule="atLeast"/>
        <w:jc w:val="center"/>
        <w:rPr>
          <w:rFonts w:ascii="微软雅黑" w:hAnsi="微软雅黑" w:eastAsia="微软雅黑" w:cs="宋体"/>
          <w:color w:val="333333"/>
          <w:kern w:val="0"/>
          <w:sz w:val="23"/>
          <w:szCs w:val="23"/>
        </w:rPr>
      </w:pPr>
      <w:r>
        <w:rPr>
          <w:rFonts w:hint="eastAsia" w:ascii="黑体" w:hAnsi="黑体" w:eastAsia="黑体" w:cs="宋体"/>
          <w:color w:val="333333"/>
          <w:kern w:val="0"/>
          <w:sz w:val="44"/>
          <w:szCs w:val="44"/>
        </w:rPr>
        <w:t>关于开展20</w:t>
      </w:r>
      <w:r>
        <w:rPr>
          <w:rFonts w:ascii="黑体" w:hAnsi="黑体" w:eastAsia="黑体" w:cs="宋体"/>
          <w:color w:val="333333"/>
          <w:kern w:val="0"/>
          <w:sz w:val="44"/>
          <w:szCs w:val="44"/>
        </w:rPr>
        <w:t>20</w:t>
      </w:r>
      <w:r>
        <w:rPr>
          <w:rFonts w:hint="eastAsia" w:ascii="黑体" w:hAnsi="黑体" w:eastAsia="黑体" w:cs="宋体"/>
          <w:color w:val="333333"/>
          <w:kern w:val="0"/>
          <w:sz w:val="44"/>
          <w:szCs w:val="44"/>
        </w:rPr>
        <w:t>年优秀研究生学位论文培育项目申报的通知</w:t>
      </w:r>
    </w:p>
    <w:p>
      <w:pPr>
        <w:widowControl/>
        <w:shd w:val="clear" w:color="auto" w:fill="FFFFFF"/>
        <w:spacing w:line="25" w:lineRule="atLeas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各学院（学部、系）：</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为促进我校</w:t>
      </w:r>
      <w:r>
        <w:rPr>
          <w:rFonts w:hint="eastAsia" w:ascii="仿宋" w:hAnsi="仿宋" w:eastAsia="仿宋" w:cs="宋体"/>
          <w:color w:val="000000" w:themeColor="text1"/>
          <w:kern w:val="0"/>
          <w:sz w:val="28"/>
          <w:szCs w:val="28"/>
          <w:lang w:eastAsia="zh-CN"/>
        </w:rPr>
        <w:t>拔尖</w:t>
      </w:r>
      <w:r>
        <w:rPr>
          <w:rFonts w:hint="eastAsia" w:ascii="仿宋" w:hAnsi="仿宋" w:eastAsia="仿宋" w:cs="宋体"/>
          <w:color w:val="000000" w:themeColor="text1"/>
          <w:kern w:val="0"/>
          <w:sz w:val="28"/>
          <w:szCs w:val="28"/>
        </w:rPr>
        <w:t>创新人才培养，积极引导和支持研究生潜心从事科学创新研究，提升研究生学位论文质量，争创省级研究生优秀学位论文，启动20</w:t>
      </w:r>
      <w:r>
        <w:rPr>
          <w:rFonts w:ascii="仿宋" w:hAnsi="仿宋" w:eastAsia="仿宋" w:cs="宋体"/>
          <w:color w:val="000000" w:themeColor="text1"/>
          <w:kern w:val="0"/>
          <w:sz w:val="28"/>
          <w:szCs w:val="28"/>
        </w:rPr>
        <w:t>20</w:t>
      </w:r>
      <w:r>
        <w:rPr>
          <w:rFonts w:hint="eastAsia" w:ascii="仿宋" w:hAnsi="仿宋" w:eastAsia="仿宋" w:cs="宋体"/>
          <w:color w:val="000000" w:themeColor="text1"/>
          <w:kern w:val="0"/>
          <w:sz w:val="28"/>
          <w:szCs w:val="28"/>
        </w:rPr>
        <w:t>年优秀研究生学位论文培育项目申报工作，现就有关事项通知如下。</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一、评选原则</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优秀研究生学位论文培育项目分为</w:t>
      </w:r>
      <w:bookmarkStart w:id="0" w:name="_Hlk56784203"/>
      <w:r>
        <w:rPr>
          <w:rFonts w:hint="eastAsia" w:ascii="仿宋" w:hAnsi="仿宋" w:eastAsia="仿宋" w:cs="宋体"/>
          <w:color w:val="000000" w:themeColor="text1"/>
          <w:kern w:val="0"/>
          <w:sz w:val="28"/>
          <w:szCs w:val="28"/>
        </w:rPr>
        <w:t>优秀博士学位论文培育项目</w:t>
      </w:r>
      <w:bookmarkEnd w:id="0"/>
      <w:r>
        <w:rPr>
          <w:rFonts w:hint="eastAsia" w:ascii="仿宋" w:hAnsi="仿宋" w:eastAsia="仿宋" w:cs="宋体"/>
          <w:color w:val="000000" w:themeColor="text1"/>
          <w:kern w:val="0"/>
          <w:sz w:val="28"/>
          <w:szCs w:val="28"/>
        </w:rPr>
        <w:t>（以下简称“</w:t>
      </w:r>
      <w:bookmarkStart w:id="1" w:name="_Hlk56782261"/>
      <w:r>
        <w:rPr>
          <w:rFonts w:hint="eastAsia" w:ascii="仿宋" w:hAnsi="仿宋" w:eastAsia="仿宋" w:cs="宋体"/>
          <w:color w:val="000000" w:themeColor="text1"/>
          <w:kern w:val="0"/>
          <w:sz w:val="28"/>
          <w:szCs w:val="28"/>
        </w:rPr>
        <w:t>优博培育项目</w:t>
      </w:r>
      <w:bookmarkEnd w:id="1"/>
      <w:r>
        <w:rPr>
          <w:rFonts w:hint="eastAsia" w:ascii="仿宋" w:hAnsi="仿宋" w:eastAsia="仿宋" w:cs="宋体"/>
          <w:color w:val="000000" w:themeColor="text1"/>
          <w:kern w:val="0"/>
          <w:sz w:val="28"/>
          <w:szCs w:val="28"/>
        </w:rPr>
        <w:t>”）和优秀硕士学位论文培育项目（以下简称“优硕培育项目”）两类。用于资助优秀研究生开展高水平科学研究，产出高质量科研成果，促进</w:t>
      </w:r>
      <w:r>
        <w:rPr>
          <w:rFonts w:hint="eastAsia" w:ascii="仿宋" w:hAnsi="仿宋" w:eastAsia="仿宋" w:cs="宋体"/>
          <w:color w:val="000000" w:themeColor="text1"/>
          <w:kern w:val="0"/>
          <w:sz w:val="28"/>
          <w:szCs w:val="28"/>
          <w:lang w:eastAsia="zh-CN"/>
        </w:rPr>
        <w:t>优秀</w:t>
      </w:r>
      <w:r>
        <w:rPr>
          <w:rFonts w:hint="eastAsia" w:ascii="仿宋" w:hAnsi="仿宋" w:eastAsia="仿宋" w:cs="宋体"/>
          <w:color w:val="000000" w:themeColor="text1"/>
          <w:kern w:val="0"/>
          <w:sz w:val="28"/>
          <w:szCs w:val="28"/>
        </w:rPr>
        <w:t>学位论文产生。项目评选遵照“科学公正、注重创新、严格筛选、宁缺毋滥”的原则，强调研究生创新研究能力和预期学术成果的考察。</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二、申报条件</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具有优秀学位论文培养潜质的全日制博士、硕士研究生，符合下列条件的，均可申报。</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1.诚实守信，道德品质优良，无学术不端行为。</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2.已基本修完</w:t>
      </w:r>
      <w:r>
        <w:rPr>
          <w:rFonts w:hint="eastAsia" w:ascii="仿宋" w:hAnsi="仿宋" w:eastAsia="仿宋" w:cs="宋体"/>
          <w:color w:val="000000" w:themeColor="text1"/>
          <w:kern w:val="0"/>
          <w:sz w:val="28"/>
          <w:szCs w:val="28"/>
          <w:lang w:eastAsia="zh-CN"/>
        </w:rPr>
        <w:t>培养方案规定的研究生</w:t>
      </w:r>
      <w:r>
        <w:rPr>
          <w:rFonts w:hint="eastAsia" w:ascii="仿宋" w:hAnsi="仿宋" w:eastAsia="仿宋" w:cs="宋体"/>
          <w:color w:val="000000" w:themeColor="text1"/>
          <w:kern w:val="0"/>
          <w:sz w:val="28"/>
          <w:szCs w:val="28"/>
        </w:rPr>
        <w:t>课程，具有较强的科研能力和较好的科研积累，经</w:t>
      </w:r>
      <w:r>
        <w:rPr>
          <w:rFonts w:hint="eastAsia" w:ascii="仿宋" w:hAnsi="仿宋" w:eastAsia="仿宋" w:cs="宋体"/>
          <w:color w:val="000000" w:themeColor="text1"/>
          <w:kern w:val="0"/>
          <w:sz w:val="28"/>
          <w:szCs w:val="28"/>
          <w:lang w:eastAsia="zh-CN"/>
        </w:rPr>
        <w:t>指导</w:t>
      </w:r>
      <w:r>
        <w:rPr>
          <w:rFonts w:hint="eastAsia" w:ascii="仿宋" w:hAnsi="仿宋" w:eastAsia="仿宋" w:cs="宋体"/>
          <w:color w:val="000000" w:themeColor="text1"/>
          <w:kern w:val="0"/>
          <w:sz w:val="28"/>
          <w:szCs w:val="28"/>
        </w:rPr>
        <w:t>导师鉴定具有优秀学位论文培养潜质。</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3.学位论文选题紧密结合本学科研究热点和前沿问题，具有重要的理论意义或应用价值，预期能取得重大的创新性成果。</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4.从获批立项资助到毕业，应保证不少于一年的学位论文撰写时间。</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5.指导教师学术水平高、责任心强。近三年指导研究生学位论文获</w:t>
      </w:r>
      <w:r>
        <w:rPr>
          <w:rFonts w:hint="eastAsia" w:ascii="仿宋" w:hAnsi="仿宋" w:eastAsia="仿宋" w:cs="宋体"/>
          <w:color w:val="000000" w:themeColor="text1"/>
          <w:kern w:val="0"/>
          <w:sz w:val="28"/>
          <w:szCs w:val="28"/>
          <w:lang w:eastAsia="zh-CN"/>
        </w:rPr>
        <w:t>得校级及以上优秀学位论文者</w:t>
      </w:r>
      <w:r>
        <w:rPr>
          <w:rFonts w:hint="eastAsia" w:ascii="仿宋" w:hAnsi="仿宋" w:eastAsia="仿宋" w:cs="宋体"/>
          <w:color w:val="000000" w:themeColor="text1"/>
          <w:kern w:val="0"/>
          <w:sz w:val="28"/>
          <w:szCs w:val="28"/>
        </w:rPr>
        <w:t>，优先资助。</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三、遴选程序</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w:t>
      </w:r>
      <w:r>
        <w:rPr>
          <w:rFonts w:ascii="仿宋" w:hAnsi="仿宋" w:eastAsia="仿宋" w:cs="宋体"/>
          <w:color w:val="000000" w:themeColor="text1"/>
          <w:kern w:val="0"/>
          <w:sz w:val="28"/>
          <w:szCs w:val="28"/>
        </w:rPr>
        <w:t>.</w:t>
      </w:r>
      <w:r>
        <w:rPr>
          <w:rFonts w:hint="eastAsia" w:ascii="仿宋" w:hAnsi="仿宋" w:eastAsia="仿宋" w:cs="宋体"/>
          <w:color w:val="000000" w:themeColor="text1"/>
          <w:kern w:val="0"/>
          <w:sz w:val="28"/>
          <w:szCs w:val="28"/>
        </w:rPr>
        <w:t>由论文指导教师推荐，研究生本人填写申请表（见附件1、附件2）并附相关证明材料，向所在学院（系）提出书面申请。</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2.学院对申请材料进行审核，组织专家对研究生学位论文选题创新性、研究生本人科研能力以及获得高质量学位论文的可能性进行评议。</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3.</w:t>
      </w:r>
      <w:r>
        <w:rPr>
          <w:rFonts w:hint="eastAsia" w:ascii="仿宋" w:hAnsi="仿宋" w:eastAsia="仿宋" w:cs="宋体"/>
          <w:color w:val="000000" w:themeColor="text1"/>
          <w:kern w:val="0"/>
          <w:sz w:val="28"/>
          <w:szCs w:val="28"/>
        </w:rPr>
        <w:t>各学院按照每个一级学科博士生不超过</w:t>
      </w:r>
      <w:r>
        <w:rPr>
          <w:rFonts w:hint="eastAsia" w:ascii="仿宋" w:hAnsi="仿宋" w:eastAsia="仿宋" w:cs="宋体"/>
          <w:color w:val="000000" w:themeColor="text1"/>
          <w:kern w:val="0"/>
          <w:sz w:val="28"/>
          <w:szCs w:val="28"/>
          <w:lang w:val="en-US" w:eastAsia="zh-CN"/>
        </w:rPr>
        <w:t>3</w:t>
      </w:r>
      <w:r>
        <w:rPr>
          <w:rFonts w:hint="eastAsia" w:ascii="仿宋" w:hAnsi="仿宋" w:eastAsia="仿宋" w:cs="宋体"/>
          <w:color w:val="000000" w:themeColor="text1"/>
          <w:kern w:val="0"/>
          <w:sz w:val="28"/>
          <w:szCs w:val="28"/>
        </w:rPr>
        <w:t>人、硕士生</w:t>
      </w:r>
      <w:r>
        <w:rPr>
          <w:rFonts w:hint="eastAsia" w:ascii="仿宋" w:hAnsi="仿宋" w:eastAsia="仿宋" w:cs="宋体"/>
          <w:color w:val="000000" w:themeColor="text1"/>
          <w:kern w:val="0"/>
          <w:sz w:val="28"/>
          <w:szCs w:val="28"/>
          <w:lang w:val="en-US" w:eastAsia="zh-CN"/>
        </w:rPr>
        <w:t>3</w:t>
      </w:r>
      <w:r>
        <w:rPr>
          <w:rFonts w:hint="eastAsia" w:ascii="仿宋" w:hAnsi="仿宋" w:eastAsia="仿宋" w:cs="宋体"/>
          <w:color w:val="000000" w:themeColor="text1"/>
          <w:kern w:val="0"/>
          <w:sz w:val="28"/>
          <w:szCs w:val="28"/>
        </w:rPr>
        <w:t>人（水利工程、环境科学与工程博/硕士可增加1人）确定推荐名单，排序报研究生院</w:t>
      </w:r>
      <w:r>
        <w:rPr>
          <w:rFonts w:hint="eastAsia" w:ascii="仿宋" w:hAnsi="仿宋" w:eastAsia="仿宋" w:cs="宋体"/>
          <w:color w:val="000000" w:themeColor="text1"/>
          <w:kern w:val="0"/>
          <w:sz w:val="28"/>
          <w:szCs w:val="28"/>
          <w:lang w:eastAsia="zh-CN"/>
        </w:rPr>
        <w:t>（一级学科跨</w:t>
      </w:r>
      <w:r>
        <w:rPr>
          <w:rFonts w:hint="eastAsia" w:ascii="仿宋" w:hAnsi="仿宋" w:eastAsia="仿宋" w:cs="宋体"/>
          <w:color w:val="000000" w:themeColor="text1"/>
          <w:kern w:val="0"/>
          <w:sz w:val="28"/>
          <w:szCs w:val="28"/>
          <w:lang w:val="en-US" w:eastAsia="zh-CN"/>
        </w:rPr>
        <w:t>2个学院的按学院申报</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4</w:t>
      </w:r>
      <w:r>
        <w:rPr>
          <w:rFonts w:hint="eastAsia" w:ascii="仿宋" w:hAnsi="仿宋" w:eastAsia="仿宋" w:cs="宋体"/>
          <w:color w:val="000000" w:themeColor="text1"/>
          <w:kern w:val="0"/>
          <w:sz w:val="28"/>
          <w:szCs w:val="28"/>
        </w:rPr>
        <w:t>.研究生院组织专家进行复审，确定入选优秀博士学位论文培育项目和优秀硕士学位论文培育项目名单，并予公示。</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四、培育政策</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1.经费支持。每个优秀博士学位论文培育入选项目最高可获得3.4万元经费支持；每个优秀硕士学位论文培育入选项目最高可获得</w:t>
      </w:r>
      <w:r>
        <w:rPr>
          <w:rFonts w:ascii="仿宋" w:hAnsi="仿宋" w:eastAsia="仿宋" w:cs="宋体"/>
          <w:color w:val="000000" w:themeColor="text1"/>
          <w:kern w:val="0"/>
          <w:sz w:val="28"/>
          <w:szCs w:val="28"/>
        </w:rPr>
        <w:t>1.5</w:t>
      </w:r>
      <w:r>
        <w:rPr>
          <w:rFonts w:hint="eastAsia" w:ascii="仿宋" w:hAnsi="仿宋" w:eastAsia="仿宋" w:cs="宋体"/>
          <w:color w:val="000000" w:themeColor="text1"/>
          <w:kern w:val="0"/>
          <w:sz w:val="28"/>
          <w:szCs w:val="28"/>
        </w:rPr>
        <w:t>万元经费支持。</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2.学校优先支持入选者申请国家公派留学研究生项目及参加国际会议、国外访学等的资助。在同等条件下优先支持申请各类奖学金。</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3.学院优先保证入选者的工作场所、实验条件等。</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五、资助管理</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.入选者必须定期向学院和研究生院报告科研进展情况，接受学院和研究生院组织的考核。</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2</w:t>
      </w:r>
      <w:r>
        <w:rPr>
          <w:rFonts w:hint="eastAsia" w:ascii="仿宋" w:hAnsi="仿宋" w:eastAsia="仿宋" w:cs="宋体"/>
          <w:color w:val="000000" w:themeColor="text1"/>
          <w:kern w:val="0"/>
          <w:sz w:val="28"/>
          <w:szCs w:val="28"/>
        </w:rPr>
        <w:t>.优博培育项目入选者在优博培育期间须有代表性的</w:t>
      </w:r>
      <w:r>
        <w:rPr>
          <w:rFonts w:hint="eastAsia" w:ascii="仿宋" w:hAnsi="仿宋" w:eastAsia="仿宋" w:cs="宋体"/>
          <w:color w:val="000000" w:themeColor="text1"/>
          <w:kern w:val="0"/>
          <w:sz w:val="28"/>
          <w:szCs w:val="28"/>
          <w:lang w:eastAsia="zh-CN"/>
        </w:rPr>
        <w:t>与学位论文工作相关</w:t>
      </w:r>
      <w:r>
        <w:rPr>
          <w:rFonts w:hint="eastAsia" w:ascii="仿宋" w:hAnsi="仿宋" w:eastAsia="仿宋" w:cs="宋体"/>
          <w:color w:val="000000" w:themeColor="text1"/>
          <w:kern w:val="0"/>
          <w:sz w:val="28"/>
          <w:szCs w:val="28"/>
        </w:rPr>
        <w:t>创新性成果产出方可结题，如发表或被录用一定数量的高水平学术论文，获得省部级及以上奖</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取得已授权发明专利</w:t>
      </w:r>
      <w:r>
        <w:rPr>
          <w:rFonts w:hint="eastAsia" w:ascii="仿宋" w:hAnsi="仿宋" w:eastAsia="仿宋" w:cs="宋体"/>
          <w:color w:val="000000" w:themeColor="text1"/>
          <w:kern w:val="0"/>
          <w:sz w:val="28"/>
          <w:szCs w:val="28"/>
          <w:lang w:eastAsia="zh-CN"/>
        </w:rPr>
        <w:t>等本学科领域专家认可的重要成果</w:t>
      </w:r>
      <w:r>
        <w:rPr>
          <w:rFonts w:hint="eastAsia" w:ascii="仿宋" w:hAnsi="仿宋" w:eastAsia="仿宋" w:cs="宋体"/>
          <w:color w:val="000000" w:themeColor="text1"/>
          <w:kern w:val="0"/>
          <w:sz w:val="28"/>
          <w:szCs w:val="28"/>
        </w:rPr>
        <w:t>。</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3</w:t>
      </w:r>
      <w:r>
        <w:rPr>
          <w:rFonts w:hint="eastAsia" w:ascii="仿宋" w:hAnsi="仿宋" w:eastAsia="仿宋" w:cs="宋体"/>
          <w:color w:val="000000" w:themeColor="text1"/>
          <w:kern w:val="0"/>
          <w:sz w:val="28"/>
          <w:szCs w:val="28"/>
        </w:rPr>
        <w:t>.优硕培育项目入选者在优硕培育期间须获得与学位论文工作有关的代表性学术成果，或具有较高实践应用价值的成果方可结题。</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4</w:t>
      </w:r>
      <w:r>
        <w:rPr>
          <w:rFonts w:hint="eastAsia" w:ascii="仿宋" w:hAnsi="仿宋" w:eastAsia="仿宋" w:cs="宋体"/>
          <w:color w:val="000000" w:themeColor="text1"/>
          <w:kern w:val="0"/>
          <w:sz w:val="28"/>
          <w:szCs w:val="28"/>
        </w:rPr>
        <w:t>.入选者若有以下任一情况发生，资助终止：</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（1）违反校纪校规，受到校纪处分；</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（2）署名（不论署名次序）公开发表的论文</w:t>
      </w:r>
      <w:r>
        <w:rPr>
          <w:rFonts w:hint="eastAsia" w:ascii="仿宋" w:hAnsi="仿宋" w:eastAsia="仿宋" w:cs="宋体"/>
          <w:color w:val="000000" w:themeColor="text1"/>
          <w:kern w:val="0"/>
          <w:sz w:val="28"/>
          <w:szCs w:val="28"/>
          <w:lang w:eastAsia="zh-CN"/>
        </w:rPr>
        <w:t>、专利、奖项等成果</w:t>
      </w:r>
      <w:r>
        <w:rPr>
          <w:rFonts w:hint="eastAsia" w:ascii="仿宋" w:hAnsi="仿宋" w:eastAsia="仿宋" w:cs="宋体"/>
          <w:color w:val="000000" w:themeColor="text1"/>
          <w:kern w:val="0"/>
          <w:sz w:val="28"/>
          <w:szCs w:val="28"/>
        </w:rPr>
        <w:t>有剽窃、伪造试验数据等学术不端现象并被认定；</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（3）因事、因病休学的研究生休学期间。</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5</w:t>
      </w:r>
      <w:r>
        <w:rPr>
          <w:rFonts w:hint="eastAsia" w:ascii="仿宋" w:hAnsi="仿宋" w:eastAsia="仿宋" w:cs="宋体"/>
          <w:color w:val="000000" w:themeColor="text1"/>
          <w:kern w:val="0"/>
          <w:sz w:val="28"/>
          <w:szCs w:val="28"/>
        </w:rPr>
        <w:t>.入选者因本人主观原因而终止研究工作的，原则上须由本人自筹补上已支出的资助经费并退还学校。</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六、其他事项</w:t>
      </w:r>
      <w:bookmarkStart w:id="2" w:name="_GoBack"/>
      <w:bookmarkEnd w:id="2"/>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请各学院（学部、系）按要求落实，于</w:t>
      </w:r>
      <w:r>
        <w:rPr>
          <w:rFonts w:hint="eastAsia" w:ascii="仿宋" w:hAnsi="仿宋" w:eastAsia="仿宋" w:cs="宋体"/>
          <w:color w:val="000000" w:themeColor="text1"/>
          <w:kern w:val="0"/>
          <w:sz w:val="28"/>
          <w:szCs w:val="28"/>
          <w:highlight w:val="none"/>
        </w:rPr>
        <w:t>1</w:t>
      </w:r>
      <w:r>
        <w:rPr>
          <w:rFonts w:hint="eastAsia" w:ascii="仿宋" w:hAnsi="仿宋" w:eastAsia="仿宋" w:cs="宋体"/>
          <w:color w:val="000000" w:themeColor="text1"/>
          <w:kern w:val="0"/>
          <w:sz w:val="28"/>
          <w:szCs w:val="28"/>
          <w:highlight w:val="none"/>
          <w:lang w:val="en-US" w:eastAsia="zh-CN"/>
        </w:rPr>
        <w:t>2</w:t>
      </w:r>
      <w:r>
        <w:rPr>
          <w:rFonts w:hint="eastAsia" w:ascii="仿宋" w:hAnsi="仿宋" w:eastAsia="仿宋" w:cs="宋体"/>
          <w:color w:val="000000" w:themeColor="text1"/>
          <w:kern w:val="0"/>
          <w:sz w:val="28"/>
          <w:szCs w:val="28"/>
          <w:highlight w:val="none"/>
        </w:rPr>
        <w:t>月</w:t>
      </w:r>
      <w:r>
        <w:rPr>
          <w:rFonts w:hint="eastAsia" w:ascii="仿宋" w:hAnsi="仿宋" w:eastAsia="仿宋" w:cs="宋体"/>
          <w:color w:val="000000" w:themeColor="text1"/>
          <w:kern w:val="0"/>
          <w:sz w:val="28"/>
          <w:szCs w:val="28"/>
          <w:highlight w:val="none"/>
          <w:lang w:val="en-US" w:eastAsia="zh-CN"/>
        </w:rPr>
        <w:t>11</w:t>
      </w:r>
      <w:r>
        <w:rPr>
          <w:rFonts w:hint="eastAsia" w:ascii="仿宋" w:hAnsi="仿宋" w:eastAsia="仿宋" w:cs="宋体"/>
          <w:color w:val="000000" w:themeColor="text1"/>
          <w:kern w:val="0"/>
          <w:sz w:val="28"/>
          <w:szCs w:val="28"/>
          <w:highlight w:val="none"/>
        </w:rPr>
        <w:t>日</w:t>
      </w:r>
      <w:r>
        <w:rPr>
          <w:rFonts w:hint="eastAsia" w:ascii="仿宋" w:hAnsi="仿宋" w:eastAsia="仿宋" w:cs="宋体"/>
          <w:color w:val="000000" w:themeColor="text1"/>
          <w:kern w:val="0"/>
          <w:sz w:val="28"/>
          <w:szCs w:val="28"/>
        </w:rPr>
        <w:t>之前将推荐名单连同申请表（含证明材料）纸质和电子材料报送研究生院学位办。</w:t>
      </w:r>
    </w:p>
    <w:p>
      <w:pPr>
        <w:widowControl/>
        <w:shd w:val="clear" w:color="auto" w:fill="FFFFFF"/>
        <w:spacing w:line="300" w:lineRule="auto"/>
        <w:ind w:firstLine="560" w:firstLineChars="200"/>
        <w:rPr>
          <w:rFonts w:ascii="仿宋" w:hAnsi="仿宋" w:eastAsia="仿宋" w:cs="宋体"/>
          <w:color w:val="000000" w:themeColor="text1"/>
          <w:kern w:val="0"/>
          <w:sz w:val="28"/>
          <w:szCs w:val="28"/>
          <w:highlight w:val="none"/>
        </w:rPr>
      </w:pPr>
      <w:r>
        <w:rPr>
          <w:rFonts w:hint="eastAsia" w:ascii="仿宋" w:hAnsi="仿宋" w:eastAsia="仿宋" w:cs="宋体"/>
          <w:color w:val="000000" w:themeColor="text1"/>
          <w:kern w:val="0"/>
          <w:sz w:val="28"/>
          <w:szCs w:val="28"/>
        </w:rPr>
        <w:t>研究生院联系人：陆露茜，电话：</w:t>
      </w:r>
      <w:r>
        <w:rPr>
          <w:rFonts w:ascii="仿宋" w:hAnsi="仿宋" w:eastAsia="仿宋" w:cs="宋体"/>
          <w:color w:val="000000" w:themeColor="text1"/>
          <w:kern w:val="0"/>
          <w:sz w:val="28"/>
          <w:szCs w:val="28"/>
        </w:rPr>
        <w:t>8378</w:t>
      </w:r>
      <w:r>
        <w:rPr>
          <w:rFonts w:hint="eastAsia" w:ascii="仿宋" w:hAnsi="仿宋" w:eastAsia="仿宋" w:cs="宋体"/>
          <w:color w:val="000000" w:themeColor="text1"/>
          <w:kern w:val="0"/>
          <w:sz w:val="28"/>
          <w:szCs w:val="28"/>
        </w:rPr>
        <w:t>7464，</w:t>
      </w:r>
      <w:r>
        <w:rPr>
          <w:rFonts w:hint="eastAsia" w:ascii="仿宋" w:hAnsi="仿宋" w:eastAsia="仿宋" w:cs="宋体"/>
          <w:color w:val="000000" w:themeColor="text1"/>
          <w:kern w:val="0"/>
          <w:sz w:val="28"/>
          <w:szCs w:val="28"/>
          <w:highlight w:val="none"/>
        </w:rPr>
        <w:t>邮箱：</w:t>
      </w:r>
      <w:r>
        <w:rPr>
          <w:rFonts w:hint="eastAsia" w:ascii="仿宋" w:hAnsi="仿宋" w:eastAsia="仿宋" w:cs="宋体"/>
          <w:color w:val="000000" w:themeColor="text1"/>
          <w:kern w:val="0"/>
          <w:sz w:val="28"/>
          <w:szCs w:val="28"/>
          <w:highlight w:val="none"/>
          <w:lang w:val="en-US" w:eastAsia="zh-CN"/>
        </w:rPr>
        <w:t>hhuxwb@hhu.edu.cn</w:t>
      </w:r>
      <w:r>
        <w:rPr>
          <w:rFonts w:hint="eastAsia" w:ascii="仿宋" w:hAnsi="仿宋" w:eastAsia="仿宋" w:cs="宋体"/>
          <w:color w:val="000000" w:themeColor="text1"/>
          <w:kern w:val="0"/>
          <w:sz w:val="28"/>
          <w:szCs w:val="28"/>
          <w:highlight w:val="none"/>
        </w:rPr>
        <w:t>。</w:t>
      </w:r>
    </w:p>
    <w:p>
      <w:pPr>
        <w:widowControl/>
        <w:shd w:val="clear" w:color="auto" w:fill="FFFFFF"/>
        <w:spacing w:line="300" w:lineRule="auto"/>
        <w:ind w:firstLine="560" w:firstLineChars="200"/>
        <w:rPr>
          <w:rFonts w:ascii="仿宋" w:hAnsi="仿宋" w:eastAsia="仿宋" w:cs="宋体"/>
          <w:color w:val="FF0000"/>
          <w:kern w:val="0"/>
          <w:sz w:val="28"/>
          <w:szCs w:val="28"/>
          <w:highlight w:val="yellow"/>
        </w:rPr>
      </w:pPr>
    </w:p>
    <w:p>
      <w:pPr>
        <w:widowControl/>
        <w:shd w:val="clear" w:color="auto" w:fill="FFFFFF"/>
        <w:spacing w:line="300" w:lineRule="auto"/>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附件：</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附件1：河海大学优秀博士学位论文培育项目申请表</w:t>
      </w:r>
    </w:p>
    <w:p>
      <w:pPr>
        <w:widowControl/>
        <w:shd w:val="clear" w:color="auto" w:fill="FFFFFF"/>
        <w:spacing w:line="30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附件</w:t>
      </w:r>
      <w:r>
        <w:rPr>
          <w:rFonts w:ascii="仿宋" w:hAnsi="仿宋" w:eastAsia="仿宋" w:cs="宋体"/>
          <w:color w:val="000000" w:themeColor="text1"/>
          <w:kern w:val="0"/>
          <w:sz w:val="28"/>
          <w:szCs w:val="28"/>
        </w:rPr>
        <w:t>2</w:t>
      </w:r>
      <w:r>
        <w:rPr>
          <w:rFonts w:hint="eastAsia" w:ascii="仿宋" w:hAnsi="仿宋" w:eastAsia="仿宋" w:cs="宋体"/>
          <w:color w:val="000000" w:themeColor="text1"/>
          <w:kern w:val="0"/>
          <w:sz w:val="28"/>
          <w:szCs w:val="28"/>
        </w:rPr>
        <w:t>：河海大学优秀硕士学位论文培育项目申请表</w:t>
      </w:r>
    </w:p>
    <w:p>
      <w:pPr>
        <w:widowControl/>
        <w:shd w:val="clear" w:color="auto" w:fill="FFFFFF"/>
        <w:spacing w:line="300" w:lineRule="auto"/>
        <w:ind w:firstLine="560" w:firstLineChars="200"/>
        <w:rPr>
          <w:rFonts w:ascii="Calibri" w:hAnsi="Calibri" w:eastAsia="仿宋" w:cs="Calibri"/>
          <w:color w:val="000000" w:themeColor="text1"/>
          <w:kern w:val="0"/>
          <w:sz w:val="28"/>
          <w:szCs w:val="28"/>
        </w:rPr>
      </w:pPr>
    </w:p>
    <w:p>
      <w:pPr>
        <w:widowControl/>
        <w:shd w:val="clear" w:color="auto" w:fill="FFFFFF"/>
        <w:spacing w:line="300" w:lineRule="auto"/>
        <w:ind w:firstLine="5320" w:firstLineChars="1900"/>
        <w:rPr>
          <w:rFonts w:ascii="Calibri" w:hAnsi="Calibri" w:eastAsia="仿宋" w:cs="Calibri"/>
          <w:color w:val="000000" w:themeColor="text1"/>
          <w:kern w:val="0"/>
          <w:sz w:val="28"/>
          <w:szCs w:val="28"/>
        </w:rPr>
      </w:pPr>
      <w:r>
        <w:rPr>
          <w:rFonts w:hint="eastAsia" w:ascii="Calibri" w:hAnsi="Calibri" w:eastAsia="仿宋" w:cs="Calibri"/>
          <w:color w:val="000000" w:themeColor="text1"/>
          <w:kern w:val="0"/>
          <w:sz w:val="28"/>
          <w:szCs w:val="28"/>
        </w:rPr>
        <w:t>研究生院</w:t>
      </w:r>
    </w:p>
    <w:p>
      <w:pPr>
        <w:widowControl/>
        <w:shd w:val="clear" w:color="auto" w:fill="FFFFFF"/>
        <w:spacing w:line="300" w:lineRule="auto"/>
        <w:ind w:firstLine="4480" w:firstLineChars="1600"/>
        <w:rPr>
          <w:rFonts w:ascii="Calibri" w:hAnsi="Calibri" w:eastAsia="仿宋" w:cs="Calibri"/>
          <w:color w:val="000000" w:themeColor="text1"/>
          <w:kern w:val="0"/>
          <w:sz w:val="28"/>
          <w:szCs w:val="28"/>
          <w:highlight w:val="none"/>
        </w:rPr>
      </w:pPr>
      <w:r>
        <w:rPr>
          <w:rFonts w:hint="eastAsia" w:ascii="Calibri" w:hAnsi="Calibri" w:eastAsia="仿宋" w:cs="Calibri"/>
          <w:color w:val="000000" w:themeColor="text1"/>
          <w:kern w:val="0"/>
          <w:sz w:val="28"/>
          <w:szCs w:val="28"/>
          <w:highlight w:val="none"/>
        </w:rPr>
        <w:t>二○二○年十一月</w:t>
      </w:r>
      <w:r>
        <w:rPr>
          <w:rFonts w:hint="eastAsia" w:ascii="Calibri" w:hAnsi="Calibri" w:eastAsia="仿宋" w:cs="Calibri"/>
          <w:color w:val="000000" w:themeColor="text1"/>
          <w:kern w:val="0"/>
          <w:sz w:val="28"/>
          <w:szCs w:val="28"/>
          <w:highlight w:val="none"/>
          <w:lang w:eastAsia="zh-CN"/>
        </w:rPr>
        <w:t>三十</w:t>
      </w:r>
      <w:r>
        <w:rPr>
          <w:rFonts w:hint="eastAsia" w:ascii="Calibri" w:hAnsi="Calibri" w:eastAsia="仿宋" w:cs="Calibri"/>
          <w:color w:val="000000" w:themeColor="text1"/>
          <w:kern w:val="0"/>
          <w:sz w:val="28"/>
          <w:szCs w:val="28"/>
          <w:highlight w:val="none"/>
        </w:rPr>
        <w:t>日</w:t>
      </w:r>
    </w:p>
    <w:p>
      <w:pPr>
        <w:widowControl/>
        <w:shd w:val="clear" w:color="auto" w:fill="FFFFFF"/>
        <w:spacing w:line="300" w:lineRule="auto"/>
        <w:ind w:firstLine="560" w:firstLineChars="200"/>
        <w:rPr>
          <w:rFonts w:ascii="仿宋" w:hAnsi="仿宋" w:eastAsia="仿宋" w:cs="宋体"/>
          <w:color w:val="000000" w:themeColor="text1"/>
          <w:kern w:val="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419"/>
    <w:rsid w:val="000B5094"/>
    <w:rsid w:val="00101646"/>
    <w:rsid w:val="00152C2F"/>
    <w:rsid w:val="002372CE"/>
    <w:rsid w:val="002A6419"/>
    <w:rsid w:val="002C6493"/>
    <w:rsid w:val="002E187D"/>
    <w:rsid w:val="00334DB0"/>
    <w:rsid w:val="00393AB3"/>
    <w:rsid w:val="003C7367"/>
    <w:rsid w:val="00431762"/>
    <w:rsid w:val="004A23AE"/>
    <w:rsid w:val="004A7E79"/>
    <w:rsid w:val="005161D6"/>
    <w:rsid w:val="005A7A7C"/>
    <w:rsid w:val="005C6147"/>
    <w:rsid w:val="006307F0"/>
    <w:rsid w:val="006445B6"/>
    <w:rsid w:val="00644D01"/>
    <w:rsid w:val="00663F44"/>
    <w:rsid w:val="0078786A"/>
    <w:rsid w:val="00794F7C"/>
    <w:rsid w:val="007B173D"/>
    <w:rsid w:val="00887D54"/>
    <w:rsid w:val="008D5798"/>
    <w:rsid w:val="0092702F"/>
    <w:rsid w:val="009A4E94"/>
    <w:rsid w:val="009E7481"/>
    <w:rsid w:val="00B07BC3"/>
    <w:rsid w:val="00B27445"/>
    <w:rsid w:val="00C812D4"/>
    <w:rsid w:val="00CA3446"/>
    <w:rsid w:val="00CA4BF6"/>
    <w:rsid w:val="00DB7B6A"/>
    <w:rsid w:val="00E17179"/>
    <w:rsid w:val="00E55F1B"/>
    <w:rsid w:val="00FA73B0"/>
    <w:rsid w:val="34014EC6"/>
    <w:rsid w:val="42114B15"/>
    <w:rsid w:val="5CA919D3"/>
    <w:rsid w:val="691C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hint="eastAsia" w:ascii="微软雅黑" w:hAnsi="微软雅黑" w:eastAsia="微软雅黑"/>
      <w:color w:val="3C3C3C"/>
      <w:u w:val="none"/>
    </w:rPr>
  </w:style>
  <w:style w:type="paragraph" w:styleId="8">
    <w:name w:val="List Paragraph"/>
    <w:basedOn w:val="1"/>
    <w:qFormat/>
    <w:uiPriority w:val="34"/>
    <w:pPr>
      <w:ind w:firstLine="420" w:firstLineChars="200"/>
    </w:pPr>
  </w:style>
  <w:style w:type="character" w:customStyle="1" w:styleId="9">
    <w:name w:val="日期 字符"/>
    <w:basedOn w:val="6"/>
    <w:link w:val="2"/>
    <w:semiHidden/>
    <w:qFormat/>
    <w:uiPriority w:val="99"/>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1285</Characters>
  <Lines>10</Lines>
  <Paragraphs>3</Paragraphs>
  <TotalTime>24</TotalTime>
  <ScaleCrop>false</ScaleCrop>
  <LinksUpToDate>false</LinksUpToDate>
  <CharactersWithSpaces>1507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2020-11-20T03:10:00Z</dcterms:created>
  <dc:creator>Administrator</dc:creator>
  <cp:lastModifiedBy>lenovo</cp:lastModifiedBy>
  <dcterms:modified xsi:type="dcterms:W3CDTF">2020-12-02T05:29:19Z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